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8ACF6">
      <w:pPr>
        <w:pStyle w:val="22"/>
        <w:jc w:val="center"/>
        <w:rPr>
          <w:rFonts w:ascii="微软雅黑" w:hAnsi="微软雅黑" w:eastAsia="微软雅黑"/>
          <w:bCs w:val="0"/>
          <w:color w:val="auto"/>
          <w:kern w:val="2"/>
          <w:sz w:val="36"/>
          <w:szCs w:val="36"/>
        </w:rPr>
      </w:pPr>
      <w:r>
        <w:rPr>
          <w:rFonts w:hint="eastAsia" w:ascii="微软雅黑" w:hAnsi="微软雅黑" w:eastAsia="微软雅黑"/>
          <w:bCs w:val="0"/>
          <w:color w:val="auto"/>
          <w:kern w:val="2"/>
          <w:sz w:val="36"/>
          <w:szCs w:val="36"/>
        </w:rPr>
        <w:t>大学生创新创业训练计划管理系统</w:t>
      </w:r>
    </w:p>
    <w:p w14:paraId="3DD907AD">
      <w:pPr>
        <w:pStyle w:val="22"/>
        <w:jc w:val="center"/>
        <w:rPr>
          <w:rFonts w:ascii="微软雅黑" w:hAnsi="微软雅黑" w:eastAsia="微软雅黑"/>
          <w:bCs w:val="0"/>
          <w:color w:val="auto"/>
          <w:kern w:val="2"/>
          <w:sz w:val="36"/>
          <w:szCs w:val="36"/>
        </w:rPr>
      </w:pPr>
      <w:r>
        <w:rPr>
          <w:rFonts w:hint="eastAsia" w:ascii="微软雅黑" w:hAnsi="微软雅黑" w:eastAsia="微软雅黑"/>
          <w:bCs w:val="0"/>
          <w:color w:val="auto"/>
          <w:kern w:val="2"/>
          <w:sz w:val="36"/>
          <w:szCs w:val="36"/>
        </w:rPr>
        <w:t>【立项部分</w:t>
      </w:r>
      <w:r>
        <w:rPr>
          <w:rFonts w:hint="eastAsia" w:ascii="微软雅黑" w:hAnsi="微软雅黑" w:eastAsia="微软雅黑"/>
          <w:bCs w:val="0"/>
          <w:color w:val="auto"/>
          <w:kern w:val="2"/>
          <w:sz w:val="36"/>
          <w:szCs w:val="36"/>
          <w:lang w:val="en-US" w:eastAsia="zh-CN"/>
        </w:rPr>
        <w:t>学院管理员</w:t>
      </w:r>
      <w:r>
        <w:rPr>
          <w:rFonts w:hint="eastAsia" w:ascii="微软雅黑" w:hAnsi="微软雅黑" w:eastAsia="微软雅黑"/>
          <w:bCs w:val="0"/>
          <w:color w:val="auto"/>
          <w:kern w:val="2"/>
          <w:sz w:val="36"/>
          <w:szCs w:val="36"/>
        </w:rPr>
        <w:t>快速使用指南】</w:t>
      </w:r>
    </w:p>
    <w:p w14:paraId="542088E7"/>
    <w:p w14:paraId="6C05FEAC">
      <w:pPr>
        <w:rPr>
          <w:b/>
          <w:bCs/>
          <w:kern w:val="44"/>
          <w:sz w:val="32"/>
          <w:szCs w:val="44"/>
          <w:shd w:val="pct10" w:color="auto" w:fill="FFFFFF"/>
        </w:rPr>
      </w:pPr>
      <w:r>
        <w:rPr>
          <w:rFonts w:hint="eastAsia"/>
          <w:b/>
          <w:bCs/>
          <w:kern w:val="44"/>
          <w:sz w:val="32"/>
          <w:szCs w:val="44"/>
          <w:shd w:val="pct10" w:color="auto" w:fill="FFFFFF"/>
        </w:rPr>
        <w:t>系统登录：</w:t>
      </w:r>
    </w:p>
    <w:p w14:paraId="635666E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在浏览器输入系统地址（建议使用谷歌、火狐、360浏览器极速模式），点击“</w:t>
      </w:r>
      <w:r>
        <w:rPr>
          <w:rFonts w:hint="eastAsia"/>
          <w:b/>
          <w:bCs/>
          <w:sz w:val="28"/>
          <w:szCs w:val="28"/>
        </w:rPr>
        <w:t>用户登录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 xml:space="preserve"> ,</w:t>
      </w:r>
      <w:r>
        <w:rPr>
          <w:rFonts w:hint="eastAsia"/>
          <w:sz w:val="28"/>
          <w:szCs w:val="28"/>
        </w:rPr>
        <w:t>输入对应的账号、密码和验证码。登录成功后，点击右上角“</w:t>
      </w:r>
      <w:r>
        <w:rPr>
          <w:rFonts w:hint="eastAsia"/>
          <w:b/>
          <w:bCs/>
          <w:sz w:val="28"/>
          <w:szCs w:val="28"/>
        </w:rPr>
        <w:t>后台管理</w:t>
      </w:r>
      <w:r>
        <w:rPr>
          <w:rFonts w:hint="eastAsia"/>
          <w:sz w:val="28"/>
          <w:szCs w:val="28"/>
        </w:rPr>
        <w:t>”，进入后台管理界面。登录后请及时修改密码和完善个人信息。</w:t>
      </w:r>
    </w:p>
    <w:p w14:paraId="7C7A55FB">
      <w:pPr>
        <w:pStyle w:val="22"/>
        <w:rPr>
          <w:rFonts w:ascii="微软雅黑" w:hAnsi="微软雅黑" w:eastAsia="微软雅黑"/>
          <w:color w:val="262626"/>
        </w:rPr>
      </w:pPr>
      <w:r>
        <w:rPr>
          <w:rFonts w:hint="eastAsia" w:ascii="微软雅黑" w:hAnsi="微软雅黑" w:eastAsia="微软雅黑"/>
          <w:color w:val="262626"/>
        </w:rPr>
        <w:t>详细操作：</w:t>
      </w:r>
    </w:p>
    <w:p w14:paraId="5F43D806">
      <w:pPr>
        <w:pStyle w:val="2"/>
        <w:rPr>
          <w:sz w:val="28"/>
          <w:szCs w:val="28"/>
        </w:rPr>
      </w:pPr>
      <w:bookmarkStart w:id="0" w:name="学院管理员操作"/>
      <w:bookmarkStart w:id="1" w:name="_Toc40946407"/>
      <w:r>
        <w:rPr>
          <w:rFonts w:hint="eastAsia"/>
          <w:shd w:val="pct10" w:color="auto" w:fill="FFFFFF"/>
        </w:rPr>
        <w:t>学院管理员操作部分：</w:t>
      </w:r>
      <w:bookmarkEnd w:id="0"/>
      <w:bookmarkEnd w:id="1"/>
    </w:p>
    <w:p w14:paraId="3B017F22">
      <w:pPr>
        <w:pStyle w:val="11"/>
        <w:jc w:val="left"/>
        <w:rPr>
          <w:rFonts w:ascii="Times New Roman" w:hAnsi="Times New Roman"/>
          <w:b w:val="0"/>
          <w:bCs w:val="0"/>
          <w:kern w:val="2"/>
          <w:sz w:val="28"/>
          <w:szCs w:val="28"/>
        </w:rPr>
      </w:pPr>
      <w:r>
        <w:rPr>
          <w:rFonts w:hint="eastAsia" w:ascii="Times New Roman" w:hAnsi="Times New Roman"/>
          <w:b w:val="0"/>
          <w:bCs w:val="0"/>
          <w:kern w:val="2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/>
          <w:b w:val="0"/>
          <w:bCs w:val="0"/>
          <w:kern w:val="2"/>
          <w:sz w:val="28"/>
          <w:szCs w:val="28"/>
        </w:rPr>
        <w:t>、建立立项专家组</w:t>
      </w:r>
    </w:p>
    <w:p w14:paraId="45D110C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(1)</w:t>
      </w:r>
      <w:r>
        <w:rPr>
          <w:rFonts w:hint="eastAsia"/>
          <w:b/>
          <w:sz w:val="28"/>
          <w:szCs w:val="28"/>
        </w:rPr>
        <w:t>指派学院专家：</w:t>
      </w:r>
      <w:r>
        <w:rPr>
          <w:rFonts w:hint="eastAsia"/>
          <w:sz w:val="28"/>
          <w:szCs w:val="28"/>
        </w:rPr>
        <w:t>学院管理员点击</w:t>
      </w:r>
      <w:r>
        <w:rPr>
          <w:rFonts w:hint="eastAsia"/>
          <w:b/>
          <w:bCs/>
          <w:sz w:val="28"/>
          <w:szCs w:val="28"/>
        </w:rPr>
        <w:t>系统管理—用户管理</w:t>
      </w:r>
      <w:r>
        <w:rPr>
          <w:rFonts w:hint="eastAsia"/>
          <w:sz w:val="28"/>
          <w:szCs w:val="28"/>
        </w:rPr>
        <w:t>，若是本学院的老师，直接批量指定为学院专家，若不是本学院的老师，直接为专家新建账号。</w:t>
      </w:r>
    </w:p>
    <w:p w14:paraId="48F745D2">
      <w:pPr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drawing>
          <wp:inline distT="0" distB="0" distL="114300" distR="114300">
            <wp:extent cx="6116955" cy="1936750"/>
            <wp:effectExtent l="15875" t="15875" r="77470" b="85725"/>
            <wp:docPr id="6" name="图片 6" descr="{XPN8UFK14(FV24C{CTETQ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{XPN8UFK14(FV24C{CTETQ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193675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789ADF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(2)</w:t>
      </w:r>
      <w:r>
        <w:rPr>
          <w:rFonts w:hint="eastAsia"/>
          <w:b/>
          <w:sz w:val="28"/>
          <w:szCs w:val="28"/>
        </w:rPr>
        <w:t>建立学院立项专家组：</w:t>
      </w:r>
      <w:r>
        <w:rPr>
          <w:rFonts w:hint="eastAsia"/>
          <w:sz w:val="28"/>
          <w:szCs w:val="28"/>
        </w:rPr>
        <w:t>学院管理员，点击</w:t>
      </w:r>
      <w:r>
        <w:rPr>
          <w:rFonts w:hint="eastAsia"/>
          <w:b/>
          <w:bCs/>
          <w:sz w:val="28"/>
          <w:szCs w:val="28"/>
        </w:rPr>
        <w:t>专家组设置—院级专家组设置</w:t>
      </w:r>
      <w:r>
        <w:rPr>
          <w:rFonts w:hint="eastAsia"/>
          <w:sz w:val="28"/>
          <w:szCs w:val="28"/>
        </w:rPr>
        <w:t>,点击页面“</w:t>
      </w:r>
      <w:r>
        <w:rPr>
          <w:rFonts w:hint="eastAsia"/>
          <w:b/>
          <w:sz w:val="28"/>
          <w:szCs w:val="28"/>
        </w:rPr>
        <w:t>新增</w:t>
      </w:r>
      <w:r>
        <w:rPr>
          <w:rFonts w:hint="eastAsia"/>
          <w:sz w:val="28"/>
          <w:szCs w:val="28"/>
        </w:rPr>
        <w:t>”按钮，建立学院立项专家组。</w:t>
      </w:r>
    </w:p>
    <w:p w14:paraId="57937FCB"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drawing>
          <wp:inline distT="0" distB="0" distL="114300" distR="114300">
            <wp:extent cx="6109335" cy="1127125"/>
            <wp:effectExtent l="0" t="0" r="5715" b="15875"/>
            <wp:docPr id="7" name="图片 7" descr="Y8E7BZ_W3J87X9O6GK)J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Y8E7BZ_W3J87X9O6GK)JAS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9335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B15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(3)</w:t>
      </w:r>
      <w:r>
        <w:rPr>
          <w:rFonts w:hint="eastAsia"/>
          <w:b/>
          <w:sz w:val="28"/>
          <w:szCs w:val="28"/>
        </w:rPr>
        <w:t>分配专家进组</w:t>
      </w:r>
      <w:r>
        <w:rPr>
          <w:rFonts w:hint="eastAsia"/>
          <w:sz w:val="28"/>
          <w:szCs w:val="28"/>
        </w:rPr>
        <w:t>：学院管理员点击操作栏，勾选按钮，选择对应的专家进组。</w:t>
      </w:r>
      <w:r>
        <w:drawing>
          <wp:inline distT="0" distB="0" distL="0" distR="0">
            <wp:extent cx="6120130" cy="2670175"/>
            <wp:effectExtent l="15875" t="15875" r="74295" b="7620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7017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2FF47B1">
      <w:pPr>
        <w:jc w:val="center"/>
        <w:rPr>
          <w:sz w:val="28"/>
          <w:szCs w:val="28"/>
        </w:rPr>
      </w:pPr>
      <w:r>
        <w:drawing>
          <wp:inline distT="0" distB="0" distL="0" distR="0">
            <wp:extent cx="4639310" cy="3509010"/>
            <wp:effectExtent l="15875" t="15875" r="88265" b="7556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9310" cy="350901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177B175">
      <w:pPr>
        <w:pStyle w:val="11"/>
        <w:jc w:val="left"/>
        <w:rPr>
          <w:rFonts w:ascii="Times New Roman" w:hAnsi="Times New Roman"/>
          <w:b w:val="0"/>
          <w:bCs w:val="0"/>
          <w:kern w:val="2"/>
          <w:sz w:val="28"/>
          <w:szCs w:val="28"/>
        </w:rPr>
      </w:pPr>
      <w:r>
        <w:rPr>
          <w:rFonts w:hint="eastAsia" w:ascii="Times New Roman" w:hAnsi="Times New Roman"/>
          <w:b w:val="0"/>
          <w:bCs w:val="0"/>
          <w:kern w:val="2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b w:val="0"/>
          <w:bCs w:val="0"/>
          <w:kern w:val="2"/>
          <w:sz w:val="28"/>
          <w:szCs w:val="28"/>
        </w:rPr>
        <w:t>、分配立项专家组</w:t>
      </w:r>
    </w:p>
    <w:p w14:paraId="5FE0BBE0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学院管理员登录系统，点击</w:t>
      </w:r>
      <w:r>
        <w:rPr>
          <w:rFonts w:hint="eastAsia"/>
          <w:b/>
          <w:bCs/>
          <w:sz w:val="28"/>
          <w:szCs w:val="28"/>
        </w:rPr>
        <w:t>立项管理—分配院级专家组</w:t>
      </w:r>
      <w:r>
        <w:rPr>
          <w:rFonts w:hint="eastAsia"/>
          <w:sz w:val="28"/>
          <w:szCs w:val="28"/>
        </w:rPr>
        <w:t>，列表展示所有教师审核通过的项目，勾选需要分配的项目，点击“批量分配专家组”按钮，进入分配页面。</w:t>
      </w:r>
    </w:p>
    <w:p w14:paraId="46CD1879">
      <w:pPr>
        <w:rPr>
          <w:b/>
          <w:sz w:val="32"/>
          <w:szCs w:val="32"/>
          <w:shd w:val="pct10" w:color="auto" w:fill="FFFFFF"/>
        </w:rPr>
      </w:pPr>
      <w:r>
        <w:drawing>
          <wp:inline distT="0" distB="0" distL="0" distR="0">
            <wp:extent cx="6120130" cy="2940685"/>
            <wp:effectExtent l="15875" t="15875" r="74295" b="7239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406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056D628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点选对应的专家组，点击“批量分配专家组”，未确认该专家组评审之前还可进行调整。点击“分配并确认专家组”，则不可调整，直接进入专家审核环节。</w:t>
      </w:r>
    </w:p>
    <w:p w14:paraId="16DECC34">
      <w:pPr>
        <w:jc w:val="center"/>
        <w:rPr>
          <w:sz w:val="28"/>
          <w:szCs w:val="28"/>
        </w:rPr>
      </w:pPr>
      <w:r>
        <w:drawing>
          <wp:inline distT="0" distB="0" distL="0" distR="0">
            <wp:extent cx="5560695" cy="3562350"/>
            <wp:effectExtent l="15875" t="15875" r="81280" b="7937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0695" cy="356235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6E3F65B">
      <w:pPr>
        <w:jc w:val="center"/>
        <w:rPr>
          <w:sz w:val="28"/>
          <w:szCs w:val="28"/>
        </w:rPr>
      </w:pPr>
    </w:p>
    <w:p w14:paraId="3111F83D">
      <w:pPr>
        <w:pStyle w:val="11"/>
        <w:jc w:val="left"/>
        <w:rPr>
          <w:rFonts w:ascii="Times New Roman" w:hAnsi="Times New Roman"/>
          <w:b w:val="0"/>
          <w:bCs w:val="0"/>
          <w:kern w:val="2"/>
          <w:sz w:val="28"/>
          <w:szCs w:val="28"/>
        </w:rPr>
      </w:pPr>
      <w:r>
        <w:rPr>
          <w:rFonts w:hint="eastAsia" w:ascii="Times New Roman" w:hAnsi="Times New Roman"/>
          <w:b w:val="0"/>
          <w:bCs w:val="0"/>
          <w:kern w:val="2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/>
          <w:b w:val="0"/>
          <w:bCs w:val="0"/>
          <w:kern w:val="2"/>
          <w:sz w:val="28"/>
          <w:szCs w:val="28"/>
        </w:rPr>
        <w:t>、学院专家审核立项</w:t>
      </w:r>
    </w:p>
    <w:p w14:paraId="212BE1A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.1、学院专家，点击</w:t>
      </w:r>
      <w:r>
        <w:rPr>
          <w:rFonts w:hint="eastAsia"/>
          <w:b/>
          <w:sz w:val="28"/>
          <w:szCs w:val="28"/>
        </w:rPr>
        <w:t>立项管理---学院专家审核</w:t>
      </w:r>
      <w:r>
        <w:rPr>
          <w:rFonts w:hint="eastAsia"/>
          <w:sz w:val="28"/>
          <w:szCs w:val="28"/>
        </w:rPr>
        <w:t>，页面点击“操作栏”进入审核页面（可查看学生提交的申报书、指导教师意见），输入评分和审核意见。</w:t>
      </w:r>
    </w:p>
    <w:p w14:paraId="2821045A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493645"/>
            <wp:effectExtent l="15875" t="15875" r="74295" b="8128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9364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CA61C06">
      <w:pPr>
        <w:rPr>
          <w:sz w:val="28"/>
          <w:szCs w:val="28"/>
        </w:rPr>
      </w:pPr>
    </w:p>
    <w:p w14:paraId="32B42989">
      <w:pPr>
        <w:pStyle w:val="11"/>
        <w:jc w:val="left"/>
        <w:rPr>
          <w:rFonts w:ascii="Times New Roman" w:hAnsi="Times New Roman"/>
          <w:b w:val="0"/>
          <w:bCs w:val="0"/>
          <w:kern w:val="2"/>
          <w:sz w:val="28"/>
          <w:szCs w:val="28"/>
        </w:rPr>
      </w:pPr>
      <w:r>
        <w:rPr>
          <w:rFonts w:hint="eastAsia" w:ascii="Times New Roman" w:hAnsi="Times New Roman"/>
          <w:b w:val="0"/>
          <w:bCs w:val="0"/>
          <w:kern w:val="2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/>
          <w:b w:val="0"/>
          <w:bCs w:val="0"/>
          <w:kern w:val="2"/>
          <w:sz w:val="28"/>
          <w:szCs w:val="28"/>
        </w:rPr>
        <w:t>、学院管理员审核</w:t>
      </w:r>
      <w:bookmarkStart w:id="2" w:name="_GoBack"/>
      <w:bookmarkEnd w:id="2"/>
    </w:p>
    <w:p w14:paraId="288F2AF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.1学院管理员，点击</w:t>
      </w:r>
      <w:r>
        <w:rPr>
          <w:rFonts w:hint="eastAsia"/>
          <w:b/>
          <w:sz w:val="28"/>
          <w:szCs w:val="28"/>
        </w:rPr>
        <w:t>立项管理---学院审核</w:t>
      </w:r>
      <w:r>
        <w:rPr>
          <w:rFonts w:hint="eastAsia"/>
          <w:sz w:val="28"/>
          <w:szCs w:val="28"/>
        </w:rPr>
        <w:t>菜单，页面点击“</w:t>
      </w:r>
      <w:r>
        <w:rPr>
          <w:rFonts w:hint="eastAsia"/>
          <w:b/>
          <w:sz w:val="28"/>
          <w:szCs w:val="28"/>
        </w:rPr>
        <w:t>操作栏—学院审核</w:t>
      </w:r>
      <w:r>
        <w:rPr>
          <w:rFonts w:hint="eastAsia"/>
          <w:sz w:val="28"/>
          <w:szCs w:val="28"/>
        </w:rPr>
        <w:t>”进入审核页面，审核页面可以查看学生提交的申报书，以及学院专家的评分和审核意见。学院管理员依次选择审核状态，审核级别，输入审核意见。支持批量审核。</w:t>
      </w:r>
    </w:p>
    <w:p w14:paraId="2CD535AC">
      <w:pPr>
        <w:ind w:firstLine="480" w:firstLineChars="200"/>
        <w:rPr>
          <w:sz w:val="28"/>
          <w:szCs w:val="28"/>
        </w:rPr>
      </w:pPr>
      <w:r>
        <w:drawing>
          <wp:inline distT="0" distB="0" distL="0" distR="0">
            <wp:extent cx="5291455" cy="2299970"/>
            <wp:effectExtent l="15875" t="15875" r="83820" b="8445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6678" cy="2302664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934EF62">
      <w:pPr>
        <w:rPr>
          <w:sz w:val="28"/>
          <w:szCs w:val="28"/>
          <w:shd w:val="pct10" w:color="auto" w:fill="FFFFFF"/>
        </w:rPr>
      </w:pPr>
      <w:r>
        <w:rPr>
          <w:rFonts w:hint="eastAsia"/>
          <w:b/>
          <w:sz w:val="28"/>
          <w:szCs w:val="28"/>
          <w:shd w:val="pct10" w:color="auto" w:fill="FFFFFF"/>
        </w:rPr>
        <w:t>审核状态分</w:t>
      </w:r>
      <w:r>
        <w:rPr>
          <w:rFonts w:hint="eastAsia"/>
          <w:sz w:val="28"/>
          <w:szCs w:val="28"/>
          <w:shd w:val="pct10" w:color="auto" w:fill="FFFFFF"/>
        </w:rPr>
        <w:t>：审核通过、退回修改、终止申报。</w:t>
      </w:r>
    </w:p>
    <w:p w14:paraId="20FDA02F">
      <w:pPr>
        <w:rPr>
          <w:sz w:val="28"/>
          <w:szCs w:val="28"/>
          <w:shd w:val="pct10" w:color="auto" w:fill="FFFFFF"/>
        </w:rPr>
      </w:pPr>
      <w:r>
        <w:rPr>
          <w:rFonts w:hint="eastAsia"/>
          <w:sz w:val="28"/>
          <w:szCs w:val="28"/>
          <w:shd w:val="pct10" w:color="auto" w:fill="FFFFFF"/>
        </w:rPr>
        <w:t>审核退回：该项目退回至项目负责人，您可联系或者提醒项目负责人进行修改；审核通过，等待学校管理员进行最终审核。</w:t>
      </w:r>
    </w:p>
    <w:p w14:paraId="13BB61ED">
      <w:pPr>
        <w:rPr>
          <w:sz w:val="28"/>
          <w:szCs w:val="28"/>
          <w:shd w:val="pct10" w:color="auto" w:fill="FFFFFF"/>
        </w:rPr>
      </w:pPr>
      <w:r>
        <w:drawing>
          <wp:inline distT="0" distB="0" distL="0" distR="0">
            <wp:extent cx="6120130" cy="3280410"/>
            <wp:effectExtent l="15875" t="15875" r="74295" b="7556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041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E19655E">
      <w:pPr>
        <w:rPr>
          <w:rFonts w:hint="eastAsia" w:eastAsia="宋体"/>
          <w:color w:val="FF0000"/>
          <w:lang w:eastAsia="zh-CN"/>
        </w:rPr>
      </w:pPr>
      <w:r>
        <w:rPr>
          <w:rFonts w:hint="eastAsia"/>
          <w:color w:val="FF0000"/>
          <w:sz w:val="28"/>
          <w:szCs w:val="28"/>
        </w:rPr>
        <w:t>注！！若无专家评审环节，可点击分配院级专家菜单中的批量跳过专家流程按钮跳过专家审核。</w:t>
      </w: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D771D"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15</w:t>
    </w:r>
    <w:r>
      <w:fldChar w:fldCharType="end"/>
    </w:r>
  </w:p>
  <w:p w14:paraId="41D31B5A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4DDA3"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 w14:paraId="7293D691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mNjQ2MTMxZjQ1ZGU4MTgwM2VhZDE0MDMwNTEwMzEifQ=="/>
  </w:docVars>
  <w:rsids>
    <w:rsidRoot w:val="00DD66E7"/>
    <w:rsid w:val="000402A5"/>
    <w:rsid w:val="00054B3B"/>
    <w:rsid w:val="0005786C"/>
    <w:rsid w:val="00066F41"/>
    <w:rsid w:val="00067CF5"/>
    <w:rsid w:val="00076F7F"/>
    <w:rsid w:val="00087731"/>
    <w:rsid w:val="000A184C"/>
    <w:rsid w:val="000A1FD6"/>
    <w:rsid w:val="000B116D"/>
    <w:rsid w:val="000B5475"/>
    <w:rsid w:val="001045D8"/>
    <w:rsid w:val="001161EE"/>
    <w:rsid w:val="00126BDF"/>
    <w:rsid w:val="0014756B"/>
    <w:rsid w:val="00151357"/>
    <w:rsid w:val="001643BD"/>
    <w:rsid w:val="00171BA0"/>
    <w:rsid w:val="001917C0"/>
    <w:rsid w:val="001C4A6C"/>
    <w:rsid w:val="0020462A"/>
    <w:rsid w:val="00250B9B"/>
    <w:rsid w:val="0025580D"/>
    <w:rsid w:val="00263DCF"/>
    <w:rsid w:val="00284FA7"/>
    <w:rsid w:val="002866FF"/>
    <w:rsid w:val="002B2213"/>
    <w:rsid w:val="002C285B"/>
    <w:rsid w:val="002C5623"/>
    <w:rsid w:val="00347D86"/>
    <w:rsid w:val="00360EBB"/>
    <w:rsid w:val="003B2FE4"/>
    <w:rsid w:val="003C5D12"/>
    <w:rsid w:val="003C65C5"/>
    <w:rsid w:val="003E1FEB"/>
    <w:rsid w:val="00410091"/>
    <w:rsid w:val="0041121D"/>
    <w:rsid w:val="00413960"/>
    <w:rsid w:val="00427655"/>
    <w:rsid w:val="00441641"/>
    <w:rsid w:val="00490430"/>
    <w:rsid w:val="004912F8"/>
    <w:rsid w:val="004C2B81"/>
    <w:rsid w:val="004C37DD"/>
    <w:rsid w:val="004D235A"/>
    <w:rsid w:val="004E2694"/>
    <w:rsid w:val="004F249F"/>
    <w:rsid w:val="00534E6C"/>
    <w:rsid w:val="00536BB6"/>
    <w:rsid w:val="00582250"/>
    <w:rsid w:val="005856E7"/>
    <w:rsid w:val="00585F8F"/>
    <w:rsid w:val="00586EC1"/>
    <w:rsid w:val="005B596D"/>
    <w:rsid w:val="005C52B7"/>
    <w:rsid w:val="005D1C1C"/>
    <w:rsid w:val="005F73CC"/>
    <w:rsid w:val="0060786E"/>
    <w:rsid w:val="00623A3C"/>
    <w:rsid w:val="00636856"/>
    <w:rsid w:val="00642292"/>
    <w:rsid w:val="006608B9"/>
    <w:rsid w:val="006824B8"/>
    <w:rsid w:val="00684F8A"/>
    <w:rsid w:val="006A3DCE"/>
    <w:rsid w:val="006D6F9A"/>
    <w:rsid w:val="006E06C7"/>
    <w:rsid w:val="006E1791"/>
    <w:rsid w:val="00763C9C"/>
    <w:rsid w:val="0076475F"/>
    <w:rsid w:val="00775FE1"/>
    <w:rsid w:val="007E10AC"/>
    <w:rsid w:val="007F1394"/>
    <w:rsid w:val="007F7E2C"/>
    <w:rsid w:val="00801AA7"/>
    <w:rsid w:val="00831D77"/>
    <w:rsid w:val="00835022"/>
    <w:rsid w:val="00874815"/>
    <w:rsid w:val="00876A37"/>
    <w:rsid w:val="008A65C6"/>
    <w:rsid w:val="008C07AA"/>
    <w:rsid w:val="008D4B85"/>
    <w:rsid w:val="008E28DF"/>
    <w:rsid w:val="008E7422"/>
    <w:rsid w:val="0090724A"/>
    <w:rsid w:val="00941B56"/>
    <w:rsid w:val="0094424D"/>
    <w:rsid w:val="00953985"/>
    <w:rsid w:val="00955A99"/>
    <w:rsid w:val="009842D1"/>
    <w:rsid w:val="009A41E6"/>
    <w:rsid w:val="009B72A3"/>
    <w:rsid w:val="009C460D"/>
    <w:rsid w:val="009F4C72"/>
    <w:rsid w:val="00A12764"/>
    <w:rsid w:val="00A33965"/>
    <w:rsid w:val="00A339D7"/>
    <w:rsid w:val="00A55784"/>
    <w:rsid w:val="00A6433E"/>
    <w:rsid w:val="00A823F9"/>
    <w:rsid w:val="00A86E46"/>
    <w:rsid w:val="00A94B1A"/>
    <w:rsid w:val="00AE0798"/>
    <w:rsid w:val="00B2052A"/>
    <w:rsid w:val="00B46C4F"/>
    <w:rsid w:val="00B504BD"/>
    <w:rsid w:val="00B60265"/>
    <w:rsid w:val="00B6077D"/>
    <w:rsid w:val="00B66A89"/>
    <w:rsid w:val="00B8354C"/>
    <w:rsid w:val="00B914BE"/>
    <w:rsid w:val="00BA6F71"/>
    <w:rsid w:val="00BB2620"/>
    <w:rsid w:val="00BD1E72"/>
    <w:rsid w:val="00BD2D17"/>
    <w:rsid w:val="00BF3573"/>
    <w:rsid w:val="00C02FF6"/>
    <w:rsid w:val="00C11D00"/>
    <w:rsid w:val="00C1432B"/>
    <w:rsid w:val="00C17248"/>
    <w:rsid w:val="00C45F33"/>
    <w:rsid w:val="00CE5793"/>
    <w:rsid w:val="00CE7CB1"/>
    <w:rsid w:val="00CF2C0A"/>
    <w:rsid w:val="00CF477C"/>
    <w:rsid w:val="00D202BB"/>
    <w:rsid w:val="00D26FD7"/>
    <w:rsid w:val="00D27FD2"/>
    <w:rsid w:val="00D45B3E"/>
    <w:rsid w:val="00D5289B"/>
    <w:rsid w:val="00D660A3"/>
    <w:rsid w:val="00D67A34"/>
    <w:rsid w:val="00D7781B"/>
    <w:rsid w:val="00D83029"/>
    <w:rsid w:val="00D95847"/>
    <w:rsid w:val="00DA5885"/>
    <w:rsid w:val="00DB05E4"/>
    <w:rsid w:val="00DB1C9C"/>
    <w:rsid w:val="00DB5C39"/>
    <w:rsid w:val="00DD66E7"/>
    <w:rsid w:val="00DE4198"/>
    <w:rsid w:val="00E36BF6"/>
    <w:rsid w:val="00E43EE0"/>
    <w:rsid w:val="00E462D0"/>
    <w:rsid w:val="00EA2959"/>
    <w:rsid w:val="00EA332E"/>
    <w:rsid w:val="00EB72E1"/>
    <w:rsid w:val="00EE4D2A"/>
    <w:rsid w:val="00F0465E"/>
    <w:rsid w:val="00F320E9"/>
    <w:rsid w:val="00F7649B"/>
    <w:rsid w:val="00F84613"/>
    <w:rsid w:val="00F91E9C"/>
    <w:rsid w:val="00F97C42"/>
    <w:rsid w:val="00FB5842"/>
    <w:rsid w:val="00FE1635"/>
    <w:rsid w:val="00FF2292"/>
    <w:rsid w:val="05481248"/>
    <w:rsid w:val="08EB0A30"/>
    <w:rsid w:val="0D6C2A8E"/>
    <w:rsid w:val="12131955"/>
    <w:rsid w:val="178B1765"/>
    <w:rsid w:val="2AB501C6"/>
    <w:rsid w:val="2B7B7946"/>
    <w:rsid w:val="2DB327FA"/>
    <w:rsid w:val="336D04EB"/>
    <w:rsid w:val="35E30C48"/>
    <w:rsid w:val="37517E7A"/>
    <w:rsid w:val="49B04D70"/>
    <w:rsid w:val="69EF098C"/>
    <w:rsid w:val="6F587B4F"/>
    <w:rsid w:val="782347DB"/>
    <w:rsid w:val="7EFB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5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0"/>
      <w:szCs w:val="32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99"/>
    <w:pPr>
      <w:ind w:firstLine="200" w:firstLineChars="200"/>
    </w:pPr>
    <w:rPr>
      <w:sz w:val="21"/>
    </w:rPr>
  </w:style>
  <w:style w:type="paragraph" w:styleId="7">
    <w:name w:val="caption"/>
    <w:basedOn w:val="1"/>
    <w:next w:val="1"/>
    <w:autoRedefine/>
    <w:unhideWhenUsed/>
    <w:qFormat/>
    <w:uiPriority w:val="35"/>
    <w:pPr>
      <w:spacing w:line="0" w:lineRule="atLeast"/>
      <w:ind w:firstLine="200" w:firstLineChars="200"/>
      <w:jc w:val="left"/>
    </w:pPr>
    <w:rPr>
      <w:rFonts w:ascii="等线 Light" w:hAnsi="等线 Light" w:eastAsia="黑体"/>
      <w:sz w:val="20"/>
      <w:szCs w:val="20"/>
    </w:rPr>
  </w:style>
  <w:style w:type="paragraph" w:styleId="8">
    <w:name w:val="Balloon Text"/>
    <w:basedOn w:val="1"/>
    <w:link w:val="23"/>
    <w:autoRedefine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Subtitle"/>
    <w:basedOn w:val="1"/>
    <w:next w:val="1"/>
    <w:link w:val="20"/>
    <w:autoRedefine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2">
    <w:name w:val="toc 2"/>
    <w:basedOn w:val="1"/>
    <w:next w:val="1"/>
    <w:autoRedefine/>
    <w:qFormat/>
    <w:uiPriority w:val="39"/>
    <w:pPr>
      <w:ind w:left="420" w:leftChars="200"/>
    </w:pPr>
  </w:style>
  <w:style w:type="character" w:styleId="15">
    <w:name w:val="page number"/>
    <w:basedOn w:val="14"/>
    <w:autoRedefine/>
    <w:qFormat/>
    <w:uiPriority w:val="0"/>
  </w:style>
  <w:style w:type="character" w:styleId="16">
    <w:name w:val="FollowedHyperlink"/>
    <w:basedOn w:val="14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7">
    <w:name w:val="Hyperlink"/>
    <w:autoRedefine/>
    <w:qFormat/>
    <w:uiPriority w:val="99"/>
    <w:rPr>
      <w:color w:val="0000FF"/>
      <w:u w:val="single"/>
    </w:rPr>
  </w:style>
  <w:style w:type="character" w:customStyle="1" w:styleId="18">
    <w:name w:val="页眉 字符"/>
    <w:basedOn w:val="14"/>
    <w:link w:val="10"/>
    <w:autoRedefine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autoRedefine/>
    <w:qFormat/>
    <w:uiPriority w:val="99"/>
    <w:rPr>
      <w:sz w:val="18"/>
      <w:szCs w:val="18"/>
    </w:rPr>
  </w:style>
  <w:style w:type="character" w:customStyle="1" w:styleId="20">
    <w:name w:val="副标题 字符"/>
    <w:basedOn w:val="14"/>
    <w:link w:val="11"/>
    <w:autoRedefine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21">
    <w:name w:val="标题 1 字符"/>
    <w:basedOn w:val="14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paragraph" w:customStyle="1" w:styleId="22">
    <w:name w:val="TOC Heading"/>
    <w:basedOn w:val="2"/>
    <w:next w:val="1"/>
    <w:autoRedefine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3">
    <w:name w:val="批注框文本 字符"/>
    <w:basedOn w:val="14"/>
    <w:link w:val="8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标题 4 字符"/>
    <w:basedOn w:val="14"/>
    <w:link w:val="5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标题 2 字符"/>
    <w:basedOn w:val="14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0"/>
      <w:szCs w:val="32"/>
    </w:rPr>
  </w:style>
  <w:style w:type="character" w:customStyle="1" w:styleId="26">
    <w:name w:val="标题 3 字符"/>
    <w:basedOn w:val="14"/>
    <w:link w:val="4"/>
    <w:autoRedefine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72DE8-1CD9-4B6C-AEF6-0F68222B17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1791</Words>
  <Characters>1829</Characters>
  <Lines>19</Lines>
  <Paragraphs>5</Paragraphs>
  <TotalTime>4</TotalTime>
  <ScaleCrop>false</ScaleCrop>
  <LinksUpToDate>false</LinksUpToDate>
  <CharactersWithSpaces>1834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2021-06-17T02:24:00Z</dcterms:created>
  <dc:creator>JSFW-ZWQ</dc:creator>
  <cp:lastModifiedBy>先极科技</cp:lastModifiedBy>
  <dcterms:modified xsi:type="dcterms:W3CDTF">2025-01-07T01:05:03Z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C7135BA5D436438F83794434FDF93F8D_13</vt:lpwstr>
  </property>
  <property fmtid="{D5CDD505-2E9C-101B-9397-08002B2CF9AE}" pid="4" name="KSOTemplateDocerSaveRecord">
    <vt:lpwstr>eyJoZGlkIjoiYjVmNjQ2MTMxZjQ1ZGU4MTgwM2VhZDE0MDMwNTEwMzEiLCJ1c2VySWQiOiI3MzE2NDYxMDQifQ==</vt:lpwstr>
  </property>
</Properties>
</file>